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创建（2024</w:t>
      </w:r>
      <w:r>
        <w:rPr>
          <w:rFonts w:hint="eastAsia" w:asciiTheme="minorEastAsia" w:hAnsiTheme="minorEastAsia"/>
          <w:b/>
          <w:sz w:val="34"/>
          <w:szCs w:val="36"/>
        </w:rPr>
        <w:t>～</w:t>
      </w:r>
      <w:r>
        <w:rPr>
          <w:rFonts w:hint="eastAsia" w:ascii="华文中宋" w:hAnsi="华文中宋" w:eastAsia="华文中宋"/>
          <w:sz w:val="36"/>
          <w:szCs w:val="36"/>
        </w:rPr>
        <w:t>2025年）鲁班奖、国优奖预申报表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58"/>
        <w:gridCol w:w="1999"/>
        <w:gridCol w:w="2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拟申报奖项名称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□中国建设工程鲁班奖   □国家优质工程奖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拟申报年份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工程名称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计划竣工日期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结构形式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合同价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投资额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建筑面积（规模）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建筑高度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申报联系人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质量监督单位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8527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工程简介:（可附页）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申请单位（公章）：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A0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2023-01-03T08:30:34Z</dcterms:created>
  <dc:creator>Administrator</dc:creator>
  <cp:lastModifiedBy>晖</cp:lastModifiedBy>
  <dcterms:modified xsi:type="dcterms:W3CDTF">2023-01-03T08:30:49Z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7743EDE1FEC54E1B9E1D06E786DEB44B</vt:lpwstr>
  </property>
</Properties>
</file>